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BD" w:rsidRPr="00B747BD" w:rsidRDefault="00B747BD" w:rsidP="00B747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47BD">
        <w:rPr>
          <w:rFonts w:ascii="Times New Roman" w:eastAsia="Times New Roman" w:hAnsi="Times New Roman" w:cs="Times New Roman"/>
          <w:b/>
          <w:bCs/>
          <w:kern w:val="36"/>
          <w:sz w:val="48"/>
          <w:szCs w:val="48"/>
        </w:rPr>
        <w:t>QUAN TRẮC LÚN CÔNG TRÌNH NHANH CHÓNG CHỈ VỚI MÁY THỦY BÌNH ĐIỆN TỬ DINI 03</w:t>
      </w:r>
    </w:p>
    <w:p w:rsidR="00B747BD" w:rsidRPr="00B747BD" w:rsidRDefault="00B747BD" w:rsidP="00B747BD">
      <w:pPr>
        <w:spacing w:after="0"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 xml:space="preserve">Quan trắc lún công trình xây dựng nói chung và nhà cao tầng nói riêng là một công tác cực kỳ quan trọng trong quá trình thi công và đưa vào sử dụng. </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Tuy nhiên muốn biết công trình nào quan trắc lún, số điểm quan trắc lún,loại máy sử dụng, tần suất quan trắc như thế nào lại là vấn đề mà nhà thầu thi công, chủ đầu tư và người sử dụng rất quan tâm.</w:t>
      </w:r>
      <w:r w:rsidRPr="00B747BD">
        <w:rPr>
          <w:rFonts w:ascii="Times New Roman" w:eastAsia="Times New Roman" w:hAnsi="Times New Roman" w:cs="Times New Roman"/>
          <w:sz w:val="24"/>
          <w:szCs w:val="24"/>
        </w:rPr>
        <w:br/>
      </w:r>
      <w:r w:rsidRPr="00B747BD">
        <w:rPr>
          <w:rFonts w:ascii="Times New Roman" w:eastAsia="Times New Roman" w:hAnsi="Times New Roman" w:cs="Times New Roman"/>
          <w:noProof/>
          <w:sz w:val="24"/>
          <w:szCs w:val="24"/>
        </w:rPr>
        <w:drawing>
          <wp:inline distT="0" distB="0" distL="0" distR="0">
            <wp:extent cx="4718050" cy="2819400"/>
            <wp:effectExtent l="0" t="0" r="6350" b="0"/>
            <wp:docPr id="3" name="Picture 3" descr="http://dathop.com.vn/file/Chiasekienthuc/chothue/1524206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hop.com.vn/file/Chiasekienthuc/chothue/152420622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8050" cy="2819400"/>
                    </a:xfrm>
                    <a:prstGeom prst="rect">
                      <a:avLst/>
                    </a:prstGeom>
                    <a:noFill/>
                    <a:ln>
                      <a:noFill/>
                    </a:ln>
                  </pic:spPr>
                </pic:pic>
              </a:graphicData>
            </a:graphic>
          </wp:inline>
        </w:drawing>
      </w:r>
    </w:p>
    <w:p w:rsidR="00B747BD" w:rsidRPr="00B747BD" w:rsidRDefault="00B747BD" w:rsidP="00B747BD">
      <w:pPr>
        <w:spacing w:before="100" w:beforeAutospacing="1" w:after="100" w:afterAutospacing="1" w:line="240" w:lineRule="auto"/>
        <w:jc w:val="center"/>
        <w:rPr>
          <w:rFonts w:ascii="Times New Roman" w:eastAsia="Times New Roman" w:hAnsi="Times New Roman" w:cs="Times New Roman"/>
          <w:sz w:val="24"/>
          <w:szCs w:val="24"/>
        </w:rPr>
      </w:pPr>
      <w:r w:rsidRPr="00B747BD">
        <w:rPr>
          <w:rFonts w:ascii="Times New Roman" w:eastAsia="Times New Roman" w:hAnsi="Times New Roman" w:cs="Times New Roman"/>
          <w:i/>
          <w:iCs/>
          <w:sz w:val="24"/>
          <w:szCs w:val="24"/>
        </w:rPr>
        <w:t>Để đạt được mức độ nhanh chóng và chính xác trong quan trắc lún, ta cần thực hiện theo các bước sau:</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i/>
          <w:iCs/>
          <w:sz w:val="24"/>
          <w:szCs w:val="24"/>
        </w:rPr>
        <w:t> </w:t>
      </w:r>
      <w:r w:rsidRPr="00B747BD">
        <w:rPr>
          <w:rFonts w:ascii="Times New Roman" w:eastAsia="Times New Roman" w:hAnsi="Times New Roman" w:cs="Times New Roman"/>
          <w:b/>
          <w:bCs/>
          <w:i/>
          <w:iCs/>
          <w:sz w:val="24"/>
          <w:szCs w:val="24"/>
        </w:rPr>
        <w:t>Bước một</w:t>
      </w:r>
      <w:r w:rsidRPr="00B747BD">
        <w:rPr>
          <w:rFonts w:ascii="Times New Roman" w:eastAsia="Times New Roman" w:hAnsi="Times New Roman" w:cs="Times New Roman"/>
          <w:sz w:val="24"/>
          <w:szCs w:val="24"/>
        </w:rPr>
        <w:t>: Lập đề cương hoặc phương án kỹ thuật của công tác quan trắc lún công trình (</w:t>
      </w:r>
      <w:r w:rsidRPr="00B747BD">
        <w:rPr>
          <w:rFonts w:ascii="Times New Roman" w:eastAsia="Times New Roman" w:hAnsi="Times New Roman" w:cs="Times New Roman"/>
          <w:i/>
          <w:iCs/>
          <w:sz w:val="24"/>
          <w:szCs w:val="24"/>
        </w:rPr>
        <w:t>đề cương</w:t>
      </w:r>
      <w:r w:rsidRPr="00B747BD">
        <w:rPr>
          <w:rFonts w:ascii="Times New Roman" w:eastAsia="Times New Roman" w:hAnsi="Times New Roman" w:cs="Times New Roman"/>
          <w:sz w:val="24"/>
          <w:szCs w:val="24"/>
        </w:rPr>
        <w:t>)</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 xml:space="preserve">Trong đề cương cần phải có một mặt bằng bố trí mốc cơ sở, mặt bằng bố trí mốc kiểm tra, tiêu chuẩn viện dẫn </w:t>
      </w:r>
      <w:hyperlink r:id="rId5" w:history="1">
        <w:r w:rsidRPr="00B747BD">
          <w:rPr>
            <w:rFonts w:ascii="Times New Roman" w:eastAsia="Times New Roman" w:hAnsi="Times New Roman" w:cs="Times New Roman"/>
            <w:color w:val="0000FF"/>
            <w:sz w:val="24"/>
            <w:szCs w:val="24"/>
            <w:u w:val="single"/>
          </w:rPr>
          <w:t>(TCVN 9360:2012)</w:t>
        </w:r>
      </w:hyperlink>
      <w:r w:rsidRPr="00B747BD">
        <w:rPr>
          <w:rFonts w:ascii="Times New Roman" w:eastAsia="Times New Roman" w:hAnsi="Times New Roman" w:cs="Times New Roman"/>
          <w:sz w:val="24"/>
          <w:szCs w:val="24"/>
        </w:rPr>
        <w:t>, cấu tạo mốc cơ sở, cấu tạo mốc kiểm tra, số chu kỳ và tiến độ quan trắc dự kiến,  giới hạn lún cho phép, độ lún lệch,  mẫu sổ đo điện tử (đối với máy thủy bình điện tử) hoặc sổ chép tay (đối với máy thủy bình tự động), phần mềm dự kiến để bình sai và mẫu báo cáo quan trắc lún.</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 </w:t>
      </w:r>
      <w:r w:rsidRPr="00B747BD">
        <w:rPr>
          <w:rFonts w:ascii="Times New Roman" w:eastAsia="Times New Roman" w:hAnsi="Times New Roman" w:cs="Times New Roman"/>
          <w:b/>
          <w:bCs/>
          <w:i/>
          <w:iCs/>
          <w:sz w:val="24"/>
          <w:szCs w:val="24"/>
        </w:rPr>
        <w:t>Bước hai: </w:t>
      </w:r>
      <w:r w:rsidRPr="00B747BD">
        <w:rPr>
          <w:rFonts w:ascii="Times New Roman" w:eastAsia="Times New Roman" w:hAnsi="Times New Roman" w:cs="Times New Roman"/>
          <w:sz w:val="24"/>
          <w:szCs w:val="24"/>
        </w:rPr>
        <w:t>Bố trí mốc cơ sở và mốc kiểm tra ngoài thực tế với vị trí và chất liệu, hình dạng, kích thước theo tiêu chuẩn hiện hành cho quy định quan trắc lún.</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lastRenderedPageBreak/>
        <w:t>Thông thường mốc kiểm tra phải là mốc bằng inox được khoan cấy vào trong cột vách chịu lực, mốc cơ sở phải được khoan sâu ít nhất vào tầng sét 5m và bố trí xa công trường theo tiêu chuẩn từ 100m –&gt; 150m, tuy nhiên tùy vào trường hợp thực tế, thì có thể xê dịch ngắn hơn nhưng riêng độ sâu thì phải đảm bảo.</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noProof/>
          <w:sz w:val="24"/>
          <w:szCs w:val="24"/>
        </w:rPr>
        <w:drawing>
          <wp:inline distT="0" distB="0" distL="0" distR="0">
            <wp:extent cx="1873250" cy="3429000"/>
            <wp:effectExtent l="0" t="0" r="0" b="0"/>
            <wp:docPr id="2" name="Picture 2" descr="http://dathop.com.vn/file/Chiasekienthuc/chothue/15242062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hop.com.vn/file/Chiasekienthuc/chothue/152420622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0" cy="3429000"/>
                    </a:xfrm>
                    <a:prstGeom prst="rect">
                      <a:avLst/>
                    </a:prstGeom>
                    <a:noFill/>
                    <a:ln>
                      <a:noFill/>
                    </a:ln>
                  </pic:spPr>
                </pic:pic>
              </a:graphicData>
            </a:graphic>
          </wp:inline>
        </w:drawing>
      </w:r>
    </w:p>
    <w:p w:rsidR="00B747BD" w:rsidRPr="00B747BD" w:rsidRDefault="00B747BD" w:rsidP="00B747BD">
      <w:pPr>
        <w:spacing w:before="100" w:beforeAutospacing="1" w:after="100" w:afterAutospacing="1" w:line="240" w:lineRule="auto"/>
        <w:jc w:val="center"/>
        <w:rPr>
          <w:rFonts w:ascii="Times New Roman" w:eastAsia="Times New Roman" w:hAnsi="Times New Roman" w:cs="Times New Roman"/>
          <w:sz w:val="24"/>
          <w:szCs w:val="24"/>
        </w:rPr>
      </w:pPr>
      <w:r w:rsidRPr="00B747BD">
        <w:rPr>
          <w:rFonts w:ascii="Times New Roman" w:eastAsia="Times New Roman" w:hAnsi="Times New Roman" w:cs="Times New Roman"/>
          <w:i/>
          <w:iCs/>
          <w:sz w:val="24"/>
          <w:szCs w:val="24"/>
        </w:rPr>
        <w:t>Mia Inva</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 </w:t>
      </w:r>
      <w:r w:rsidRPr="00B747BD">
        <w:rPr>
          <w:rFonts w:ascii="Times New Roman" w:eastAsia="Times New Roman" w:hAnsi="Times New Roman" w:cs="Times New Roman"/>
          <w:b/>
          <w:bCs/>
          <w:sz w:val="24"/>
          <w:szCs w:val="24"/>
        </w:rPr>
        <w:t>Bước ba</w:t>
      </w:r>
      <w:r w:rsidRPr="00B747BD">
        <w:rPr>
          <w:rFonts w:ascii="Times New Roman" w:eastAsia="Times New Roman" w:hAnsi="Times New Roman" w:cs="Times New Roman"/>
          <w:sz w:val="24"/>
          <w:szCs w:val="24"/>
        </w:rPr>
        <w:t>: Thu thập dữ liêu: </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Sử dụng máy quan trắc lún với độ phóng đại và có bộ đọc cực nhỏ, mia inva.</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 xml:space="preserve">Lưu ý: </w:t>
      </w:r>
      <w:r w:rsidRPr="00B747BD">
        <w:rPr>
          <w:rFonts w:ascii="Times New Roman" w:eastAsia="Times New Roman" w:hAnsi="Times New Roman" w:cs="Times New Roman"/>
          <w:i/>
          <w:iCs/>
          <w:sz w:val="24"/>
          <w:szCs w:val="24"/>
        </w:rPr>
        <w:t>Sơ đồ đo, người đo, thời điểm đo nên giống nhau giữa các chu kỳ.</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noProof/>
          <w:sz w:val="24"/>
          <w:szCs w:val="24"/>
        </w:rPr>
        <w:lastRenderedPageBreak/>
        <w:drawing>
          <wp:inline distT="0" distB="0" distL="0" distR="0">
            <wp:extent cx="2946400" cy="2343150"/>
            <wp:effectExtent l="0" t="0" r="6350" b="0"/>
            <wp:docPr id="1" name="Picture 1" descr="http://dathop.com.vn/file/Chiasekienthuc/chothue/15242062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thop.com.vn/file/Chiasekienthuc/chothue/1524206223-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400" cy="2343150"/>
                    </a:xfrm>
                    <a:prstGeom prst="rect">
                      <a:avLst/>
                    </a:prstGeom>
                    <a:noFill/>
                    <a:ln>
                      <a:noFill/>
                    </a:ln>
                  </pic:spPr>
                </pic:pic>
              </a:graphicData>
            </a:graphic>
          </wp:inline>
        </w:drawing>
      </w:r>
    </w:p>
    <w:p w:rsidR="00B747BD" w:rsidRPr="00B747BD" w:rsidRDefault="00B747BD" w:rsidP="00B747BD">
      <w:pPr>
        <w:spacing w:before="100" w:beforeAutospacing="1" w:after="100" w:afterAutospacing="1" w:line="240" w:lineRule="auto"/>
        <w:jc w:val="center"/>
        <w:rPr>
          <w:rFonts w:ascii="Times New Roman" w:eastAsia="Times New Roman" w:hAnsi="Times New Roman" w:cs="Times New Roman"/>
          <w:sz w:val="24"/>
          <w:szCs w:val="24"/>
        </w:rPr>
      </w:pPr>
      <w:r w:rsidRPr="00B747BD">
        <w:rPr>
          <w:rFonts w:ascii="Times New Roman" w:eastAsia="Times New Roman" w:hAnsi="Times New Roman" w:cs="Times New Roman"/>
          <w:i/>
          <w:iCs/>
          <w:sz w:val="24"/>
          <w:szCs w:val="24"/>
        </w:rPr>
        <w:t xml:space="preserve">Máy được khuyến khích sử dụng hiện tại là máy thủy bình điện tử Hãng Trimble </w:t>
      </w:r>
      <w:r w:rsidRPr="00B747BD">
        <w:rPr>
          <w:rFonts w:ascii="Times New Roman" w:eastAsia="Times New Roman" w:hAnsi="Times New Roman" w:cs="Times New Roman"/>
          <w:b/>
          <w:bCs/>
          <w:i/>
          <w:iCs/>
          <w:sz w:val="24"/>
          <w:szCs w:val="24"/>
        </w:rPr>
        <w:t>DINI 03</w:t>
      </w:r>
      <w:r w:rsidRPr="00B747BD">
        <w:rPr>
          <w:rFonts w:ascii="Times New Roman" w:eastAsia="Times New Roman" w:hAnsi="Times New Roman" w:cs="Times New Roman"/>
          <w:i/>
          <w:iCs/>
          <w:sz w:val="24"/>
          <w:szCs w:val="24"/>
        </w:rPr>
        <w:t xml:space="preserve"> đi kèm với bộ mia inva mã vạch để quan trắc lún.</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 </w:t>
      </w:r>
      <w:r w:rsidRPr="00B747BD">
        <w:rPr>
          <w:rFonts w:ascii="Times New Roman" w:eastAsia="Times New Roman" w:hAnsi="Times New Roman" w:cs="Times New Roman"/>
          <w:b/>
          <w:bCs/>
          <w:sz w:val="24"/>
          <w:szCs w:val="24"/>
        </w:rPr>
        <w:t>Bước bốn</w:t>
      </w:r>
      <w:r w:rsidRPr="00B747BD">
        <w:rPr>
          <w:rFonts w:ascii="Times New Roman" w:eastAsia="Times New Roman" w:hAnsi="Times New Roman" w:cs="Times New Roman"/>
          <w:sz w:val="24"/>
          <w:szCs w:val="24"/>
        </w:rPr>
        <w:t>: Xử lý số liệu và phân tích kết quả đo lún: </w:t>
      </w:r>
    </w:p>
    <w:p w:rsidR="00B747BD" w:rsidRPr="00B747BD" w:rsidRDefault="00B747BD" w:rsidP="00B747BD">
      <w:pPr>
        <w:spacing w:before="100" w:beforeAutospacing="1" w:after="100" w:afterAutospacing="1" w:line="240" w:lineRule="auto"/>
        <w:rPr>
          <w:rFonts w:ascii="Times New Roman" w:eastAsia="Times New Roman" w:hAnsi="Times New Roman" w:cs="Times New Roman"/>
          <w:sz w:val="24"/>
          <w:szCs w:val="24"/>
        </w:rPr>
      </w:pPr>
      <w:r w:rsidRPr="00B747BD">
        <w:rPr>
          <w:rFonts w:ascii="Times New Roman" w:eastAsia="Times New Roman" w:hAnsi="Times New Roman" w:cs="Times New Roman"/>
          <w:sz w:val="24"/>
          <w:szCs w:val="24"/>
        </w:rPr>
        <w:t>Sau khi tiến hành đo độ lún, người thực hiện đo sẽ lưu giữ lại những số liệu đo thực tế và tiến hành tính toán bằng công thức chuyên nghành hoặc các phần mềm bình sai chuyên dụng để đưa ra kết quả quan trắc như đã liệt kê trên nhằm phản ánh thực tế hiện trạng của công trình. Từ đó giúp cho kỹ sư kết cấu phân tích được nguyên nhân lún để điều chỉnh bản vẽ hoặc phương án thi công, hạn chế thấp nhất rủi ro trong quá trình thi công và đưa vào sử dụng lâu dài sau này.</w:t>
      </w:r>
    </w:p>
    <w:p w:rsidR="00E37530" w:rsidRDefault="00E37530">
      <w:bookmarkStart w:id="0" w:name="_GoBack"/>
      <w:bookmarkEnd w:id="0"/>
    </w:p>
    <w:sectPr w:rsidR="00E3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BD"/>
    <w:rsid w:val="00B747BD"/>
    <w:rsid w:val="00E3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9C7E6-1121-44A3-A79A-87DB3138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7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47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7BD"/>
    <w:rPr>
      <w:i/>
      <w:iCs/>
    </w:rPr>
  </w:style>
  <w:style w:type="character" w:styleId="Strong">
    <w:name w:val="Strong"/>
    <w:basedOn w:val="DefaultParagraphFont"/>
    <w:uiPriority w:val="22"/>
    <w:qFormat/>
    <w:rsid w:val="00B747BD"/>
    <w:rPr>
      <w:b/>
      <w:bCs/>
    </w:rPr>
  </w:style>
  <w:style w:type="character" w:styleId="Hyperlink">
    <w:name w:val="Hyperlink"/>
    <w:basedOn w:val="DefaultParagraphFont"/>
    <w:uiPriority w:val="99"/>
    <w:semiHidden/>
    <w:unhideWhenUsed/>
    <w:rsid w:val="00B74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60207">
      <w:bodyDiv w:val="1"/>
      <w:marLeft w:val="0"/>
      <w:marRight w:val="0"/>
      <w:marTop w:val="0"/>
      <w:marBottom w:val="0"/>
      <w:divBdr>
        <w:top w:val="none" w:sz="0" w:space="0" w:color="auto"/>
        <w:left w:val="none" w:sz="0" w:space="0" w:color="auto"/>
        <w:bottom w:val="none" w:sz="0" w:space="0" w:color="auto"/>
        <w:right w:val="none" w:sz="0" w:space="0" w:color="auto"/>
      </w:divBdr>
      <w:divsChild>
        <w:div w:id="1516729258">
          <w:marLeft w:val="0"/>
          <w:marRight w:val="0"/>
          <w:marTop w:val="0"/>
          <w:marBottom w:val="0"/>
          <w:divBdr>
            <w:top w:val="none" w:sz="0" w:space="0" w:color="auto"/>
            <w:left w:val="none" w:sz="0" w:space="0" w:color="auto"/>
            <w:bottom w:val="none" w:sz="0" w:space="0" w:color="auto"/>
            <w:right w:val="none" w:sz="0" w:space="0" w:color="auto"/>
          </w:divBdr>
        </w:div>
        <w:div w:id="173003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drive.google.com/file/d/17pPPr7eiLI5AKcWIos38gKh-bJ81xfWd/view"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Hoan</dc:creator>
  <cp:keywords/>
  <dc:description/>
  <cp:lastModifiedBy>Cong Hoan</cp:lastModifiedBy>
  <cp:revision>1</cp:revision>
  <dcterms:created xsi:type="dcterms:W3CDTF">2018-06-04T05:06:00Z</dcterms:created>
  <dcterms:modified xsi:type="dcterms:W3CDTF">2018-06-04T05:06:00Z</dcterms:modified>
</cp:coreProperties>
</file>